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b/>
          <w:color w:val="FF0000"/>
          <w:w w:val="40"/>
          <w:sz w:val="170"/>
          <w:szCs w:val="170"/>
        </w:rPr>
      </w:pPr>
      <w:r>
        <w:rPr>
          <w:rFonts w:hint="eastAsia" w:ascii="楷体" w:hAnsi="楷体" w:eastAsia="楷体"/>
          <w:b/>
          <w:color w:val="FF0000"/>
          <w:w w:val="40"/>
          <w:sz w:val="170"/>
          <w:szCs w:val="170"/>
        </w:rPr>
        <w:t>中共沈阳音乐学院委员会文件</w:t>
      </w:r>
    </w:p>
    <w:p>
      <w:pPr>
        <w:jc w:val="center"/>
        <w:rPr>
          <w:rFonts w:ascii="仿宋" w:hAnsi="仿宋" w:eastAsia="仿宋"/>
          <w:color w:val="000000"/>
          <w:sz w:val="32"/>
          <w:szCs w:val="32"/>
        </w:rPr>
      </w:pPr>
      <w:r>
        <w:rPr>
          <w:rFonts w:hint="eastAsia" w:ascii="仿宋" w:hAnsi="仿宋" w:eastAsia="仿宋" w:cs="仿宋_GB2312"/>
          <w:color w:val="000000"/>
          <w:sz w:val="32"/>
          <w:szCs w:val="32"/>
        </w:rPr>
        <w:t>沈音党发〔202</w:t>
      </w:r>
      <w:r>
        <w:rPr>
          <w:rFonts w:hint="eastAsia" w:ascii="仿宋" w:hAnsi="仿宋" w:eastAsia="仿宋" w:cs="仿宋_GB2312"/>
          <w:color w:val="000000"/>
          <w:sz w:val="32"/>
          <w:szCs w:val="32"/>
          <w:lang w:val="en-US" w:eastAsia="zh-CN"/>
        </w:rPr>
        <w:t>3</w:t>
      </w:r>
      <w:r>
        <w:rPr>
          <w:rFonts w:hint="eastAsia" w:ascii="仿宋" w:hAnsi="仿宋" w:eastAsia="仿宋" w:cs="仿宋_GB2312"/>
          <w:color w:val="000000"/>
          <w:sz w:val="32"/>
          <w:szCs w:val="32"/>
        </w:rPr>
        <w:t>〕</w:t>
      </w:r>
      <w:r>
        <w:rPr>
          <w:rFonts w:hint="eastAsia" w:ascii="仿宋" w:hAnsi="仿宋" w:eastAsia="仿宋" w:cs="仿宋_GB2312"/>
          <w:color w:val="000000"/>
          <w:sz w:val="32"/>
          <w:szCs w:val="32"/>
          <w:lang w:val="en-US" w:eastAsia="zh-CN"/>
        </w:rPr>
        <w:t>87</w:t>
      </w:r>
      <w:r>
        <w:rPr>
          <w:rFonts w:hint="eastAsia" w:ascii="仿宋" w:hAnsi="仿宋" w:eastAsia="仿宋" w:cs="仿宋_GB2312"/>
          <w:color w:val="000000"/>
          <w:sz w:val="32"/>
          <w:szCs w:val="32"/>
        </w:rPr>
        <w:t>号</w:t>
      </w:r>
    </w:p>
    <w:p>
      <w:pPr>
        <w:spacing w:line="0" w:lineRule="atLeast"/>
        <w:jc w:val="center"/>
        <w:rPr>
          <w:rFonts w:ascii="仿宋_GB2312" w:hAnsi="Calibri"/>
          <w:sz w:val="28"/>
        </w:rPr>
      </w:pPr>
      <w:r>
        <w:rPr>
          <w:rFonts w:ascii="Calibri" w:hAnsi="Calibri"/>
          <w:sz w:val="22"/>
        </w:rPr>
        <w:pict>
          <v:line id="_x0000_s1028" o:spid="_x0000_s1028" o:spt="20" style="position:absolute;left:0pt;margin-left:240.25pt;margin-top:18pt;height:0pt;width:207pt;z-index:251660288;mso-width-relative:page;mso-height-relative:page;" stroked="t" coordsize="21600,21600">
            <v:path arrowok="t"/>
            <v:fill focussize="0,0"/>
            <v:stroke weight="1pt" color="#FF0000"/>
            <v:imagedata o:title=""/>
            <o:lock v:ext="edit"/>
          </v:line>
        </w:pict>
      </w:r>
      <w:r>
        <w:rPr>
          <w:rFonts w:ascii="Calibri" w:hAnsi="Calibri"/>
          <w:sz w:val="22"/>
        </w:rPr>
        <w:pict>
          <v:line id="_x0000_s1029" o:spid="_x0000_s1029" o:spt="20" style="position:absolute;left:0pt;margin-left:3.45pt;margin-top:18pt;height:0pt;width:207pt;z-index:251661312;mso-width-relative:page;mso-height-relative:page;" stroked="t" coordsize="21600,21600">
            <v:path arrowok="t"/>
            <v:fill focussize="0,0"/>
            <v:stroke weight="1pt" color="#FF0000"/>
            <v:imagedata o:title=""/>
            <o:lock v:ext="edit"/>
          </v:line>
        </w:pict>
      </w:r>
      <w:r>
        <w:rPr>
          <w:rFonts w:ascii="楷体_GB2312" w:hAnsi="Calibri" w:eastAsia="楷体_GB2312"/>
          <w:b/>
          <w:color w:val="FF0000"/>
          <w:sz w:val="48"/>
          <w:szCs w:val="48"/>
        </w:rPr>
        <w:pict>
          <v:group id="_x0000_s1026" o:spid="_x0000_s1026" o:spt="203" style="height:3.6pt;width:441pt;" coordsize="7200,59">
            <o:lock v:ext="edit" aspectratio="t"/>
            <v:shape id="_x0000_s1027" o:spid="_x0000_s1027" o:spt="75" type="#_x0000_t75" style="position:absolute;left:0;top:0;height:59;width:7200;" filled="f" o:preferrelative="f" stroked="f" coordsize="21600,21600">
              <v:path/>
              <v:fill on="f" focussize="0,0"/>
              <v:stroke on="f" joinstyle="miter"/>
              <v:imagedata o:title=""/>
              <o:lock v:ext="edit" aspectratio="t"/>
            </v:shape>
            <w10:wrap type="none"/>
            <w10:anchorlock/>
          </v:group>
        </w:pict>
      </w:r>
      <w:r>
        <w:rPr>
          <w:rFonts w:hint="eastAsia" w:ascii="楷体_GB2312" w:eastAsia="楷体_GB2312"/>
          <w:b/>
          <w:color w:val="FF0000"/>
          <w:sz w:val="48"/>
          <w:szCs w:val="48"/>
        </w:rPr>
        <w:t>★</w:t>
      </w:r>
    </w:p>
    <w:p>
      <w:pPr>
        <w:spacing w:line="320" w:lineRule="exact"/>
        <w:jc w:val="center"/>
        <w:rPr>
          <w:rFonts w:ascii="宋体" w:hAnsi="宋体" w:cstheme="minorBidi"/>
          <w:b/>
          <w:kern w:val="36"/>
          <w:sz w:val="44"/>
          <w:szCs w:val="44"/>
        </w:rPr>
      </w:pPr>
    </w:p>
    <w:p>
      <w:pPr>
        <w:adjustRightInd w:val="0"/>
        <w:snapToGrid w:val="0"/>
        <w:spacing w:line="600" w:lineRule="exact"/>
        <w:jc w:val="center"/>
        <w:rPr>
          <w:rFonts w:ascii="仿宋" w:hAnsi="仿宋" w:eastAsia="仿宋"/>
          <w:color w:val="000000" w:themeColor="text1"/>
          <w:sz w:val="32"/>
          <w:szCs w:val="32"/>
        </w:rPr>
      </w:pPr>
      <w:r>
        <w:rPr>
          <w:rFonts w:hint="eastAsia" w:asciiTheme="majorEastAsia" w:hAnsiTheme="majorEastAsia" w:eastAsiaTheme="majorEastAsia" w:cstheme="majorEastAsia"/>
          <w:b/>
          <w:bCs/>
          <w:sz w:val="44"/>
          <w:szCs w:val="44"/>
        </w:rPr>
        <w:t>关于</w:t>
      </w:r>
      <w:r>
        <w:rPr>
          <w:rFonts w:hint="eastAsia" w:ascii="宋体" w:hAnsi="宋体" w:cstheme="minorBidi"/>
          <w:b/>
          <w:kern w:val="36"/>
          <w:sz w:val="44"/>
          <w:szCs w:val="44"/>
        </w:rPr>
        <w:t>印发</w:t>
      </w:r>
      <w:r>
        <w:rPr>
          <w:rFonts w:hint="eastAsia" w:asciiTheme="majorEastAsia" w:hAnsiTheme="majorEastAsia" w:eastAsiaTheme="majorEastAsia" w:cstheme="majorEastAsia"/>
          <w:b/>
          <w:bCs/>
          <w:sz w:val="44"/>
          <w:szCs w:val="44"/>
        </w:rPr>
        <w:t>《</w:t>
      </w:r>
      <w:r>
        <w:rPr>
          <w:rFonts w:hint="eastAsia"/>
          <w:b/>
          <w:sz w:val="44"/>
          <w:szCs w:val="44"/>
        </w:rPr>
        <w:t>沈阳音乐学院党费收缴、使用和管理实施办法</w:t>
      </w:r>
      <w:r>
        <w:rPr>
          <w:rFonts w:hint="eastAsia" w:asciiTheme="majorEastAsia" w:hAnsiTheme="majorEastAsia" w:eastAsiaTheme="majorEastAsia" w:cstheme="majorEastAsia"/>
          <w:b/>
          <w:bCs/>
          <w:sz w:val="44"/>
          <w:szCs w:val="44"/>
        </w:rPr>
        <w:t>》的通知</w:t>
      </w:r>
    </w:p>
    <w:p>
      <w:pPr>
        <w:adjustRightInd w:val="0"/>
        <w:snapToGrid w:val="0"/>
        <w:spacing w:line="600" w:lineRule="exact"/>
        <w:rPr>
          <w:rFonts w:hint="eastAsia" w:ascii="仿宋" w:hAnsi="仿宋" w:eastAsia="仿宋"/>
          <w:color w:val="000000" w:themeColor="text1"/>
          <w:sz w:val="32"/>
          <w:szCs w:val="32"/>
        </w:rPr>
      </w:pPr>
    </w:p>
    <w:p>
      <w:pPr>
        <w:adjustRightInd w:val="0"/>
        <w:snapToGrid w:val="0"/>
        <w:spacing w:line="600" w:lineRule="exact"/>
        <w:rPr>
          <w:rFonts w:ascii="仿宋" w:hAnsi="仿宋" w:eastAsia="仿宋"/>
          <w:color w:val="000000" w:themeColor="text1"/>
          <w:sz w:val="32"/>
          <w:szCs w:val="32"/>
        </w:rPr>
      </w:pPr>
      <w:r>
        <w:rPr>
          <w:rFonts w:hint="eastAsia" w:ascii="仿宋" w:hAnsi="仿宋" w:eastAsia="仿宋"/>
          <w:color w:val="000000" w:themeColor="text1"/>
          <w:sz w:val="32"/>
          <w:szCs w:val="32"/>
        </w:rPr>
        <w:t>机关党委、各党总支（直属党支部）：</w:t>
      </w:r>
    </w:p>
    <w:p>
      <w:pPr>
        <w:adjustRightInd w:val="0"/>
        <w:snapToGrid w:val="0"/>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现将《沈阳音乐学院党费收缴、使用和管理实施办法》印发给你们，请结合工作实际，认真贯彻落实。</w:t>
      </w:r>
    </w:p>
    <w:p>
      <w:pPr>
        <w:adjustRightInd w:val="0"/>
        <w:snapToGrid w:val="0"/>
        <w:spacing w:line="600" w:lineRule="exact"/>
        <w:ind w:firstLine="640" w:firstLineChars="200"/>
        <w:rPr>
          <w:rFonts w:hint="eastAsia" w:ascii="仿宋" w:hAnsi="仿宋" w:eastAsia="仿宋"/>
          <w:color w:val="000000" w:themeColor="text1"/>
          <w:sz w:val="32"/>
          <w:szCs w:val="32"/>
        </w:rPr>
      </w:pPr>
    </w:p>
    <w:p>
      <w:pPr>
        <w:adjustRightInd w:val="0"/>
        <w:snapToGrid w:val="0"/>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附件：沈阳音乐学院党费收缴、使用和管理实施办法</w:t>
      </w:r>
    </w:p>
    <w:p>
      <w:pPr>
        <w:adjustRightInd w:val="0"/>
        <w:snapToGrid w:val="0"/>
        <w:spacing w:line="600" w:lineRule="exact"/>
        <w:ind w:left="1598" w:leftChars="304" w:hanging="960" w:hangingChars="300"/>
        <w:rPr>
          <w:rFonts w:ascii="仿宋" w:hAnsi="仿宋" w:eastAsia="仿宋"/>
          <w:color w:val="000000" w:themeColor="text1"/>
          <w:sz w:val="32"/>
          <w:szCs w:val="32"/>
        </w:rPr>
      </w:pPr>
    </w:p>
    <w:p>
      <w:pPr>
        <w:spacing w:line="600" w:lineRule="exact"/>
        <w:ind w:firstLine="630"/>
        <w:rPr>
          <w:rFonts w:ascii="仿宋" w:hAnsi="仿宋" w:eastAsia="仿宋" w:cs="宋体"/>
          <w:color w:val="000000"/>
          <w:sz w:val="32"/>
          <w:szCs w:val="32"/>
        </w:rPr>
      </w:pPr>
    </w:p>
    <w:p>
      <w:pPr>
        <w:spacing w:line="600" w:lineRule="exact"/>
        <w:ind w:firstLine="630"/>
        <w:rPr>
          <w:rFonts w:ascii="仿宋" w:hAnsi="仿宋" w:eastAsia="仿宋" w:cs="宋体"/>
          <w:color w:val="000000"/>
          <w:sz w:val="32"/>
          <w:szCs w:val="32"/>
        </w:rPr>
      </w:pPr>
    </w:p>
    <w:p>
      <w:pPr>
        <w:adjustRightInd w:val="0"/>
        <w:snapToGrid w:val="0"/>
        <w:spacing w:line="600" w:lineRule="exact"/>
        <w:ind w:firstLine="4480" w:firstLineChars="1400"/>
        <w:rPr>
          <w:rFonts w:ascii="仿宋" w:hAnsi="仿宋" w:eastAsia="仿宋"/>
          <w:color w:val="000000" w:themeColor="text1"/>
          <w:sz w:val="32"/>
          <w:szCs w:val="32"/>
        </w:rPr>
      </w:pPr>
      <w:r>
        <w:rPr>
          <w:rFonts w:hint="eastAsia" w:ascii="仿宋" w:hAnsi="仿宋" w:eastAsia="仿宋"/>
          <w:color w:val="000000" w:themeColor="text1"/>
          <w:sz w:val="32"/>
          <w:szCs w:val="32"/>
        </w:rPr>
        <w:t>中共沈阳音乐学院委员会</w:t>
      </w:r>
    </w:p>
    <w:p>
      <w:pPr>
        <w:adjustRightInd w:val="0"/>
        <w:snapToGrid w:val="0"/>
        <w:spacing w:line="600" w:lineRule="exact"/>
        <w:ind w:firstLine="5120" w:firstLineChars="1600"/>
        <w:rPr>
          <w:rFonts w:ascii="仿宋" w:hAnsi="仿宋" w:eastAsia="仿宋"/>
          <w:color w:val="000000" w:themeColor="text1"/>
          <w:sz w:val="32"/>
          <w:szCs w:val="32"/>
        </w:rPr>
      </w:pPr>
      <w:r>
        <w:rPr>
          <w:rFonts w:hint="eastAsia" w:ascii="仿宋" w:hAnsi="仿宋" w:eastAsia="仿宋"/>
          <w:color w:val="000000" w:themeColor="text1"/>
          <w:sz w:val="32"/>
          <w:szCs w:val="32"/>
        </w:rPr>
        <w:t>202</w:t>
      </w:r>
      <w:r>
        <w:rPr>
          <w:rFonts w:hint="eastAsia" w:ascii="仿宋" w:hAnsi="仿宋" w:eastAsia="仿宋"/>
          <w:color w:val="000000" w:themeColor="text1"/>
          <w:sz w:val="32"/>
          <w:szCs w:val="32"/>
          <w:lang w:val="en-US" w:eastAsia="zh-CN"/>
        </w:rPr>
        <w:t>3</w:t>
      </w:r>
      <w:r>
        <w:rPr>
          <w:rFonts w:hint="eastAsia" w:ascii="仿宋" w:hAnsi="仿宋" w:eastAsia="仿宋"/>
          <w:color w:val="000000" w:themeColor="text1"/>
          <w:sz w:val="32"/>
          <w:szCs w:val="32"/>
        </w:rPr>
        <w:t>年</w:t>
      </w:r>
      <w:r>
        <w:rPr>
          <w:rFonts w:hint="eastAsia" w:ascii="仿宋" w:hAnsi="仿宋" w:eastAsia="仿宋"/>
          <w:color w:val="000000" w:themeColor="text1"/>
          <w:sz w:val="32"/>
          <w:szCs w:val="32"/>
          <w:lang w:val="en-US" w:eastAsia="zh-CN"/>
        </w:rPr>
        <w:t>7</w:t>
      </w:r>
      <w:r>
        <w:rPr>
          <w:rFonts w:hint="eastAsia" w:ascii="仿宋" w:hAnsi="仿宋" w:eastAsia="仿宋"/>
          <w:color w:val="000000" w:themeColor="text1"/>
          <w:sz w:val="32"/>
          <w:szCs w:val="32"/>
        </w:rPr>
        <w:t>月</w:t>
      </w:r>
      <w:r>
        <w:rPr>
          <w:rFonts w:hint="eastAsia" w:ascii="仿宋" w:hAnsi="仿宋" w:eastAsia="仿宋"/>
          <w:color w:val="000000" w:themeColor="text1"/>
          <w:sz w:val="32"/>
          <w:szCs w:val="32"/>
          <w:lang w:val="en-US" w:eastAsia="zh-CN"/>
        </w:rPr>
        <w:t>18</w:t>
      </w:r>
      <w:r>
        <w:rPr>
          <w:rFonts w:hint="eastAsia" w:ascii="仿宋" w:hAnsi="仿宋" w:eastAsia="仿宋"/>
          <w:color w:val="000000" w:themeColor="text1"/>
          <w:sz w:val="32"/>
          <w:szCs w:val="32"/>
        </w:rPr>
        <w:t>日</w:t>
      </w:r>
    </w:p>
    <w:p>
      <w:pPr>
        <w:pStyle w:val="6"/>
        <w:adjustRightInd w:val="0"/>
        <w:snapToGrid w:val="0"/>
        <w:spacing w:line="288" w:lineRule="auto"/>
        <w:ind w:firstLine="5424" w:firstLineChars="1695"/>
        <w:rPr>
          <w:rFonts w:ascii="仿宋_GB2312" w:hAnsi="仿宋" w:eastAsia="仿宋" w:cs="宋体"/>
          <w:sz w:val="32"/>
          <w:szCs w:val="32"/>
        </w:rPr>
      </w:pPr>
    </w:p>
    <w:p>
      <w:pPr>
        <w:pStyle w:val="6"/>
        <w:adjustRightInd w:val="0"/>
        <w:snapToGrid w:val="0"/>
        <w:spacing w:line="288" w:lineRule="auto"/>
        <w:ind w:firstLine="5424" w:firstLineChars="1695"/>
        <w:rPr>
          <w:rFonts w:ascii="仿宋_GB2312" w:hAnsi="仿宋" w:eastAsia="仿宋" w:cs="宋体"/>
          <w:sz w:val="32"/>
          <w:szCs w:val="32"/>
        </w:rPr>
      </w:pPr>
    </w:p>
    <w:p>
      <w:pPr>
        <w:pBdr>
          <w:top w:val="single" w:color="auto" w:sz="6" w:space="4"/>
          <w:bottom w:val="single" w:color="auto" w:sz="6" w:space="1"/>
        </w:pBdr>
        <w:tabs>
          <w:tab w:val="left" w:pos="3514"/>
        </w:tabs>
        <w:adjustRightInd w:val="0"/>
        <w:snapToGrid w:val="0"/>
        <w:spacing w:line="288" w:lineRule="auto"/>
        <w:jc w:val="left"/>
        <w:rPr>
          <w:rFonts w:ascii="仿宋_GB2312" w:hAnsi="仿宋" w:eastAsia="仿宋"/>
          <w:sz w:val="28"/>
          <w:szCs w:val="28"/>
        </w:rPr>
      </w:pPr>
      <w:r>
        <w:rPr>
          <w:rFonts w:hint="eastAsia" w:ascii="仿宋_GB2312" w:hAnsi="仿宋" w:eastAsia="仿宋"/>
          <w:sz w:val="28"/>
          <w:szCs w:val="28"/>
        </w:rPr>
        <w:t xml:space="preserve">沈阳音乐学院学校办公室                      </w:t>
      </w:r>
      <w:r>
        <w:rPr>
          <w:rFonts w:hint="eastAsia" w:ascii="仿宋" w:hAnsi="仿宋" w:eastAsia="仿宋" w:cs="仿宋"/>
          <w:sz w:val="28"/>
          <w:szCs w:val="28"/>
        </w:rPr>
        <w:t xml:space="preserve"> 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val="en-US" w:eastAsia="zh-CN"/>
        </w:rPr>
        <w:t>7</w:t>
      </w:r>
      <w:r>
        <w:rPr>
          <w:rFonts w:hint="eastAsia" w:ascii="仿宋" w:hAnsi="仿宋" w:eastAsia="仿宋" w:cs="仿宋"/>
          <w:sz w:val="28"/>
          <w:szCs w:val="28"/>
        </w:rPr>
        <w:t>月</w:t>
      </w:r>
      <w:r>
        <w:rPr>
          <w:rFonts w:hint="eastAsia" w:ascii="仿宋" w:hAnsi="仿宋" w:eastAsia="仿宋" w:cs="仿宋"/>
          <w:sz w:val="28"/>
          <w:szCs w:val="28"/>
          <w:lang w:val="en-US" w:eastAsia="zh-CN"/>
        </w:rPr>
        <w:t>18</w:t>
      </w:r>
      <w:r>
        <w:rPr>
          <w:rFonts w:hint="eastAsia" w:ascii="仿宋" w:hAnsi="仿宋" w:eastAsia="仿宋" w:cs="仿宋"/>
          <w:sz w:val="28"/>
          <w:szCs w:val="28"/>
        </w:rPr>
        <w:t>日印发</w:t>
      </w:r>
    </w:p>
    <w:p>
      <w:pPr>
        <w:widowControl/>
        <w:jc w:val="left"/>
        <w:rPr>
          <w:rFonts w:ascii="仿宋_GB2312" w:hAnsi="仿宋" w:eastAsia="仿宋" w:cs="宋体"/>
          <w:color w:val="000000"/>
          <w:kern w:val="0"/>
          <w:sz w:val="28"/>
          <w:szCs w:val="28"/>
        </w:rPr>
        <w:sectPr>
          <w:footerReference r:id="rId4" w:type="first"/>
          <w:footerReference r:id="rId3" w:type="default"/>
          <w:pgSz w:w="11906" w:h="16838"/>
          <w:pgMar w:top="1418" w:right="1418" w:bottom="1418" w:left="1418"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黑体" w:hAnsi="黑体" w:eastAsia="黑体"/>
          <w:spacing w:val="-20"/>
          <w:sz w:val="44"/>
          <w:szCs w:val="44"/>
        </w:rPr>
      </w:pPr>
      <w:r>
        <w:rPr>
          <w:rFonts w:hint="eastAsia" w:ascii="黑体" w:hAnsi="黑体" w:eastAsia="黑体" w:cs="仿宋"/>
          <w:sz w:val="32"/>
          <w:szCs w:val="32"/>
        </w:rPr>
        <w:t>附件</w:t>
      </w:r>
    </w:p>
    <w:p>
      <w:pPr>
        <w:spacing w:line="600" w:lineRule="exact"/>
        <w:jc w:val="center"/>
        <w:rPr>
          <w:rFonts w:hint="eastAsia"/>
          <w:b/>
          <w:bCs/>
          <w:sz w:val="44"/>
          <w:szCs w:val="44"/>
        </w:rPr>
      </w:pPr>
      <w:r>
        <w:rPr>
          <w:rFonts w:hint="eastAsia"/>
          <w:b/>
          <w:bCs/>
          <w:sz w:val="44"/>
          <w:szCs w:val="44"/>
        </w:rPr>
        <w:t>沈阳音乐学院党费收缴、使用和管理</w:t>
      </w:r>
      <w:r>
        <w:rPr>
          <w:b/>
          <w:bCs/>
          <w:sz w:val="44"/>
          <w:szCs w:val="44"/>
        </w:rPr>
        <w:t>实施</w:t>
      </w:r>
      <w:r>
        <w:rPr>
          <w:rFonts w:hint="eastAsia"/>
          <w:b/>
          <w:bCs/>
          <w:sz w:val="44"/>
          <w:szCs w:val="44"/>
        </w:rPr>
        <w:t>办法</w:t>
      </w:r>
    </w:p>
    <w:p>
      <w:pPr>
        <w:spacing w:line="600" w:lineRule="exact"/>
        <w:jc w:val="center"/>
        <w:rPr>
          <w:rFonts w:hint="eastAsia" w:ascii="黑体" w:hAnsi="黑体" w:eastAsia="黑体" w:cs="黑体"/>
          <w:sz w:val="32"/>
          <w:szCs w:val="32"/>
        </w:rPr>
      </w:pPr>
    </w:p>
    <w:p>
      <w:pPr>
        <w:spacing w:line="600" w:lineRule="exact"/>
        <w:jc w:val="center"/>
        <w:rPr>
          <w:rFonts w:ascii="黑体" w:hAnsi="黑体" w:eastAsia="黑体" w:cs="黑体"/>
          <w:sz w:val="32"/>
          <w:szCs w:val="32"/>
        </w:rPr>
      </w:pPr>
      <w:r>
        <w:rPr>
          <w:rFonts w:hint="eastAsia" w:ascii="黑体" w:hAnsi="黑体" w:eastAsia="黑体" w:cs="黑体"/>
          <w:sz w:val="32"/>
          <w:szCs w:val="32"/>
        </w:rPr>
        <w:t>第一章 总 则</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xml:space="preserve"> 党费是党员向党组织交纳的用于党的事业和党的活动的经费。根据《中国共产党章程》和《关于中国共产党党费收缴、使用和管理的规定》（中组发〔2008〕3号）、《中共辽宁省委组织部转发&lt;中共中央组织部办公厅关于进一步规范党费工作的通知&gt;》（辽组明字〔2017〕34号）、《中共辽宁省委组织部关于印发&lt;辽宁省党费工作细则（试行）&gt;的通知》（辽组发〔2017〕21号）、《中共辽宁省委</w:t>
      </w:r>
      <w:bookmarkStart w:id="0" w:name="_GoBack"/>
      <w:bookmarkEnd w:id="0"/>
      <w:r>
        <w:rPr>
          <w:rFonts w:hint="eastAsia" w:ascii="仿宋" w:hAnsi="仿宋" w:eastAsia="仿宋" w:cs="仿宋"/>
          <w:sz w:val="32"/>
          <w:szCs w:val="32"/>
        </w:rPr>
        <w:t>教育工作委员会关于印发&lt;辽宁省高校党费工作细则&gt;的通知》（辽委教〔2018〕16号）等有关规定，为进一步规范我院党费工作，增强执行党费制度的严肃性、规范性，结合实际，制定本实施办法。</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xml:space="preserve"> 按照党章规定向党组织交纳党费，是党员必须具备的起码条件，是党员对党组织应尽的义务，也是党员增强党性观念的基本体现。党员要增强党员意识和党性观念，向其正式组织关系所在党支部自觉按时足额交纳党费。</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xml:space="preserve"> 党费收缴、使用和管理，是党的基层组织建设和党员队伍建设中的一项重要工作。做好党费工作，是党组织的一项经常性任务，也是加强党员教育管理的一项重要内容。学院各级党组织要增强责任意识，认真履行工作职责，从严从实做好党费收缴、使用工作，健全完善专人管、足额收、及时缴、规范用、定期查的党费工作机制，把全面从严治党要求不折不扣落</w:t>
      </w:r>
      <w:r>
        <w:rPr>
          <w:rFonts w:hint="eastAsia" w:ascii="仿宋" w:hAnsi="仿宋" w:eastAsia="仿宋" w:cs="仿宋"/>
          <w:sz w:val="32"/>
          <w:szCs w:val="32"/>
          <w:lang w:eastAsia="zh-CN"/>
        </w:rPr>
        <w:t>实</w:t>
      </w:r>
      <w:r>
        <w:rPr>
          <w:rFonts w:hint="eastAsia" w:ascii="仿宋" w:hAnsi="仿宋" w:eastAsia="仿宋" w:cs="仿宋"/>
          <w:sz w:val="32"/>
          <w:szCs w:val="32"/>
        </w:rPr>
        <w:t>到每个党支部、每名党员。</w:t>
      </w:r>
    </w:p>
    <w:p>
      <w:pPr>
        <w:spacing w:line="600" w:lineRule="exact"/>
        <w:ind w:firstLine="640" w:firstLineChars="200"/>
        <w:rPr>
          <w:rFonts w:ascii="仿宋" w:hAnsi="仿宋" w:eastAsia="仿宋" w:cs="仿宋"/>
          <w:sz w:val="32"/>
          <w:szCs w:val="32"/>
        </w:rPr>
      </w:pPr>
    </w:p>
    <w:p>
      <w:pPr>
        <w:spacing w:line="600" w:lineRule="exact"/>
        <w:jc w:val="center"/>
        <w:rPr>
          <w:rFonts w:ascii="黑体" w:hAnsi="黑体" w:eastAsia="黑体" w:cs="黑体"/>
          <w:sz w:val="32"/>
          <w:szCs w:val="32"/>
        </w:rPr>
      </w:pPr>
      <w:r>
        <w:rPr>
          <w:rFonts w:hint="eastAsia" w:ascii="黑体" w:hAnsi="黑体" w:eastAsia="黑体" w:cs="黑体"/>
          <w:sz w:val="32"/>
          <w:szCs w:val="32"/>
        </w:rPr>
        <w:t>第二章 党费收缴</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第四条</w:t>
      </w:r>
      <w:r>
        <w:rPr>
          <w:rFonts w:ascii="仿宋" w:hAnsi="仿宋" w:eastAsia="仿宋" w:cs="仿宋"/>
          <w:sz w:val="32"/>
          <w:szCs w:val="32"/>
        </w:rPr>
        <w:t xml:space="preserve"> </w:t>
      </w:r>
      <w:r>
        <w:rPr>
          <w:rFonts w:hint="eastAsia" w:ascii="仿宋" w:hAnsi="仿宋" w:eastAsia="仿宋" w:cs="仿宋"/>
          <w:sz w:val="32"/>
          <w:szCs w:val="32"/>
        </w:rPr>
        <w:t>学院基层党组织每年年初核定党员月交纳党费数额，年内一般不再作出调整。年内工资晋档、职务晋升、岗位变动以及普调工资的，可以待次年初重新核定。</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xml:space="preserve"> 按月领取工资的党员，以每月工资总额中相对固定的、经常性的工资收入（税后）为计算基数，按规定比例交纳党费。  </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1.党费计算基数。在职教工党员党费计算基数为“档案工资”减“按比例缴纳的个人所得税”再减“按比例缴纳的公积金、职业年金、各类保险”。</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2.党费交纳比例。党员交纳党费的比例为：每月工资收入（税后）在3000元以下（含3000元）者，交纳月工资收入的 0.5%;3000元以上至5000元（含5000元）者，交纳1%;5000元以上至10000</w:t>
      </w:r>
    </w:p>
    <w:p>
      <w:pPr>
        <w:spacing w:line="600" w:lineRule="exact"/>
        <w:rPr>
          <w:rFonts w:ascii="仿宋" w:hAnsi="仿宋" w:eastAsia="仿宋" w:cs="仿宋"/>
          <w:sz w:val="32"/>
          <w:szCs w:val="32"/>
        </w:rPr>
      </w:pPr>
      <w:r>
        <w:rPr>
          <w:rFonts w:hint="eastAsia" w:ascii="仿宋" w:hAnsi="仿宋" w:eastAsia="仿宋" w:cs="仿宋"/>
          <w:sz w:val="32"/>
          <w:szCs w:val="32"/>
        </w:rPr>
        <w:t>元（含10000元）者，交纳1.5%;10000元以上者，交纳2%。每名党员月交纳党费数额一般不超过1000元。</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 xml:space="preserve"> 离退休党员，以基本离退休费或基本养老金为计算基数，不包括其他津补贴。计算基数 5000元以下（含5000元）的按0.5%交纳党费，5000元以上的按1%交纳党费。</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 xml:space="preserve"> 流动党员外出期间已在流入地就业的，按规定比例交纳党费;对未就业的流动党员，其中，有固定收入的，仍按其原交纳党费的标准执行，没有固定收入的，每月交纳党费不低于0.2元。</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 xml:space="preserve"> 在校就读的学生党员，毕业后尚未就业的学生党员，没有经济收入的党员，每月交纳党费0.2 元。在职人员就读硕士、博士，按在职人员工资收入的相应比例交纳党费。</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xml:space="preserve"> 预备党员从支部党员大会通过其为预备党员之日起交纳当月党费。</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 xml:space="preserve"> 生活确有困难的党员，由本人提出申请，经党支部研究，报院（系）级党组织批准、学院党委同意后，可以少交或免交党费。</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第十一条</w:t>
      </w:r>
      <w:r>
        <w:rPr>
          <w:rFonts w:ascii="仿宋" w:hAnsi="仿宋" w:eastAsia="仿宋" w:cs="仿宋"/>
          <w:sz w:val="32"/>
          <w:szCs w:val="32"/>
        </w:rPr>
        <w:t xml:space="preserve"> </w:t>
      </w:r>
      <w:r>
        <w:rPr>
          <w:rFonts w:hint="eastAsia" w:ascii="仿宋" w:hAnsi="仿宋" w:eastAsia="仿宋" w:cs="仿宋"/>
          <w:sz w:val="32"/>
          <w:szCs w:val="32"/>
        </w:rPr>
        <w:t>经党组织批准保留党籍的出国（境）党员，出国（境）期间暂不交纳党费；返回后，经审查恢复组织生活的，补交出国（境）期间的党费。</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第十二条</w:t>
      </w:r>
      <w:r>
        <w:rPr>
          <w:rFonts w:ascii="仿宋" w:hAnsi="仿宋" w:eastAsia="仿宋" w:cs="仿宋"/>
          <w:sz w:val="32"/>
          <w:szCs w:val="32"/>
        </w:rPr>
        <w:t xml:space="preserve"> </w:t>
      </w:r>
      <w:r>
        <w:rPr>
          <w:rFonts w:hint="eastAsia" w:ascii="仿宋" w:hAnsi="仿宋" w:eastAsia="仿宋" w:cs="仿宋"/>
          <w:sz w:val="32"/>
          <w:szCs w:val="32"/>
        </w:rPr>
        <w:t>党员自愿多交党费不限。</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党员自愿一次多交纳500元（含500元）至1000元的党费，全部上缴辽宁省委；党员自愿一次多交纳1000元（含1000元）以上的党费，全部上缴中央。</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具体办法是，党员自愿一次多交纳500元（含500元）至1000元的党费由党员所在院（系）级党组织代收，并提供该党员的简要情况，交至党委组织部，再由党委组织部将党员交纳的大额党费通过辽宁省委教育工委转交辽宁省委组织部，辽宁省委组织部给本人开具大额党费收据；党员自愿一次多交纳1000元（含1000元）以上的党费，再由辽宁省委组织部转交至中央组织部，中央组织部给本人开具大额党费收据。</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第十三条</w:t>
      </w:r>
      <w:r>
        <w:rPr>
          <w:rFonts w:ascii="仿宋" w:hAnsi="仿宋" w:eastAsia="仿宋" w:cs="仿宋"/>
          <w:sz w:val="32"/>
          <w:szCs w:val="32"/>
        </w:rPr>
        <w:t xml:space="preserve"> </w:t>
      </w:r>
      <w:r>
        <w:rPr>
          <w:rFonts w:hint="eastAsia" w:ascii="仿宋" w:hAnsi="仿宋" w:eastAsia="仿宋" w:cs="仿宋"/>
          <w:sz w:val="32"/>
          <w:szCs w:val="32"/>
        </w:rPr>
        <w:t>党员应当增强党员意识，主动按月交纳党费，交纳党费时要持《中国共产党党员党费证》。如遇特殊情况，按月交纳确有困难，经党支部同意并报院（系）级党组织批准后，可以每季度交纳一次党费，也可以预交或委托其亲属、其他党员代为交纳或者补交党费。预交和补交党费的时间一般不得超过6个月。</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第十四条</w:t>
      </w:r>
      <w:r>
        <w:rPr>
          <w:rFonts w:ascii="仿宋" w:hAnsi="仿宋" w:eastAsia="仿宋" w:cs="仿宋"/>
          <w:sz w:val="32"/>
          <w:szCs w:val="32"/>
        </w:rPr>
        <w:t xml:space="preserve"> </w:t>
      </w:r>
      <w:r>
        <w:rPr>
          <w:rFonts w:hint="eastAsia" w:ascii="仿宋" w:hAnsi="仿宋" w:eastAsia="仿宋" w:cs="仿宋"/>
          <w:sz w:val="32"/>
          <w:szCs w:val="32"/>
        </w:rPr>
        <w:t>党员交纳的党费由所在党支部或党小组负责收缴。党费既可以现金方式交纳，也可探索通过银行卡、支付宝、微信等网络手段交纳。收缴党费工作要明确专人负责，设党小组的支部，应由党小组组长负责收缴；设支委会的支部，应由支部组织委员负责收缴；不设支委会的支部，应由支部书记负责收缴，并按规定填写《中国共产党党员党费收缴簿》。不能安排非中共党员人员向党员收缴党费。</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第十五条</w:t>
      </w:r>
      <w:r>
        <w:rPr>
          <w:rFonts w:ascii="仿宋" w:hAnsi="仿宋" w:eastAsia="仿宋" w:cs="仿宋"/>
          <w:sz w:val="32"/>
          <w:szCs w:val="32"/>
        </w:rPr>
        <w:t xml:space="preserve"> </w:t>
      </w:r>
      <w:r>
        <w:rPr>
          <w:rFonts w:hint="eastAsia" w:ascii="仿宋" w:hAnsi="仿宋" w:eastAsia="仿宋" w:cs="仿宋"/>
          <w:sz w:val="32"/>
          <w:szCs w:val="32"/>
        </w:rPr>
        <w:t>党组织应当按规定收缴党员党费，不得垫交或扣缴党员党费，不得要求党员交纳规定以外的各种名目的“特殊党费”。</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 xml:space="preserve"> 各院（系）级党组织要严格按规定向学院党委上缴党费，每月</w:t>
      </w:r>
      <w:r>
        <w:rPr>
          <w:rFonts w:ascii="仿宋" w:hAnsi="仿宋" w:eastAsia="仿宋" w:cs="仿宋"/>
          <w:sz w:val="32"/>
          <w:szCs w:val="32"/>
        </w:rPr>
        <w:t>20</w:t>
      </w:r>
      <w:r>
        <w:rPr>
          <w:rFonts w:hint="eastAsia" w:ascii="仿宋" w:hAnsi="仿宋" w:eastAsia="仿宋" w:cs="仿宋"/>
          <w:sz w:val="32"/>
          <w:szCs w:val="32"/>
        </w:rPr>
        <w:t>日前，将当月党费全额电汇至学院党费账户，不得留存党费。学院党委根据有关规定，每半年按全院党员实交党费总额的50%上缴辽宁省委教育工委。</w:t>
      </w:r>
    </w:p>
    <w:p>
      <w:pPr>
        <w:spacing w:line="600" w:lineRule="exact"/>
        <w:jc w:val="center"/>
        <w:rPr>
          <w:rFonts w:hint="eastAsia" w:ascii="黑体" w:hAnsi="黑体" w:eastAsia="黑体" w:cs="黑体"/>
          <w:sz w:val="32"/>
          <w:szCs w:val="32"/>
        </w:rPr>
      </w:pPr>
    </w:p>
    <w:p>
      <w:pPr>
        <w:numPr>
          <w:ilvl w:val="0"/>
          <w:numId w:val="1"/>
        </w:numPr>
        <w:spacing w:line="600" w:lineRule="exact"/>
        <w:jc w:val="center"/>
        <w:rPr>
          <w:rFonts w:hint="eastAsia" w:ascii="黑体" w:hAnsi="黑体" w:eastAsia="黑体" w:cs="黑体"/>
          <w:sz w:val="32"/>
          <w:szCs w:val="32"/>
        </w:rPr>
      </w:pPr>
      <w:r>
        <w:rPr>
          <w:rFonts w:hint="eastAsia" w:ascii="黑体" w:hAnsi="黑体" w:eastAsia="黑体" w:cs="黑体"/>
          <w:sz w:val="32"/>
          <w:szCs w:val="32"/>
        </w:rPr>
        <w:t>党费使用</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 xml:space="preserve"> 党委组织部每年年末制定学院党费年度决算，年初制定学院党费年度预算，提交学院党委审议。</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 xml:space="preserve">第十八条 </w:t>
      </w:r>
      <w:r>
        <w:rPr>
          <w:rFonts w:hint="eastAsia" w:ascii="仿宋" w:hAnsi="仿宋" w:eastAsia="仿宋" w:cs="仿宋"/>
          <w:sz w:val="32"/>
          <w:szCs w:val="32"/>
        </w:rPr>
        <w:t>学院党委每年初按照上一年度交纳党费总额的</w:t>
      </w:r>
      <w:r>
        <w:rPr>
          <w:rFonts w:ascii="仿宋" w:hAnsi="仿宋" w:eastAsia="仿宋" w:cs="仿宋"/>
          <w:sz w:val="32"/>
          <w:szCs w:val="32"/>
        </w:rPr>
        <w:t>20%</w:t>
      </w:r>
      <w:r>
        <w:rPr>
          <w:rFonts w:hint="eastAsia" w:ascii="仿宋" w:hAnsi="仿宋" w:eastAsia="仿宋" w:cs="仿宋"/>
          <w:sz w:val="32"/>
          <w:szCs w:val="32"/>
        </w:rPr>
        <w:t>、离退休党员</w:t>
      </w:r>
      <w:r>
        <w:rPr>
          <w:rFonts w:ascii="仿宋" w:hAnsi="仿宋" w:eastAsia="仿宋" w:cs="仿宋"/>
          <w:sz w:val="32"/>
          <w:szCs w:val="32"/>
        </w:rPr>
        <w:t>35%</w:t>
      </w:r>
      <w:r>
        <w:rPr>
          <w:rFonts w:hint="eastAsia" w:ascii="仿宋" w:hAnsi="仿宋" w:eastAsia="仿宋" w:cs="仿宋"/>
          <w:sz w:val="32"/>
          <w:szCs w:val="32"/>
        </w:rPr>
        <w:t>的比例向各院（系）级党组织划拨党费。各院（系）级党组织可根据工作需要，向所属党支部下拨党费，让支部活动的开展得到充分经费保障。</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第十九条</w:t>
      </w:r>
      <w:r>
        <w:rPr>
          <w:rFonts w:hint="eastAsia" w:ascii="仿宋" w:hAnsi="仿宋" w:eastAsia="仿宋" w:cs="仿宋"/>
          <w:sz w:val="32"/>
          <w:szCs w:val="32"/>
        </w:rPr>
        <w:t xml:space="preserve"> 使用党费应当坚持统筹安排、量入为出、收支平衡、略有结余的原则。划拨党费需在限额内使用，不得超支；本年度未使用完，不累计至下一年度。</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rPr>
        <w:t xml:space="preserve"> 党费必须用于党的活动，主要作为党员教育经费的补充。在遵循党费使用五项基本用途的前提下，以下具体使用项目可以从党费中列支。</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1.教育培训党员、入党积极分子和基层党务工作者所产生的住宿费、伙食费、交通费、师资费、场地费、资料费、门票费、讲解费等。</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2.开展“三会一课”、创先争优、党组织换届以及党内集中学习教育所产生的会议费等。</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3.订阅或购买用于开展党员教育的报刊、资料、音像制品和设备。</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4.党内表彰所需费用，包括购买或制作奖状、荣誉证书、奖牌、奖章、奖品的费用，表彰大会会议资料的印刷费用、会议室和交通工具的租赁费用等，也包括必要的现金奖励费用。</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5.编印党员教育培训教材和印制入党志愿书、入党积极分子和发展对象培养考察表、党员组织关系介绍信、党员证明信、流动党员活动证、党费证、党费簿、党员档案等所产生的工本费，以及购买党徽党旗党员徽章等费用。</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6.补助生活困难党员，包括用于对老党员的定期生活补贴，对遭受严重自然灾害党员、生活困难党员、因公牺牲党员家属的一次性生活补助，以及发放慰问物品的费用。</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7.修缮、新建基层党组织活动场所、为活动场所配置必要设施等所产生的相关费用。</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8.党费财务管理中发生的购买支票、转账手续费等相关费用。</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上述项目的开支标准，要参照上级和学院财务管理有关规定执行。党费使用必须符合上述规定，不得随意扩大党费使用范围，不得随意提高开支标准，不符合规定的一律不得开支。</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第二十一条</w:t>
      </w:r>
      <w:r>
        <w:rPr>
          <w:rFonts w:hint="eastAsia" w:ascii="仿宋" w:hAnsi="仿宋" w:eastAsia="仿宋" w:cs="仿宋"/>
          <w:sz w:val="32"/>
          <w:szCs w:val="32"/>
        </w:rPr>
        <w:t xml:space="preserve"> 因工作需要，下级党组织可以申请上级党组织下拨党费，请求下拨党费的请示应当向上一级党组织提出，不得越级申请，上级党组织可以向下级党组织下拨党费，重点向工作成效突出的党组织和有困难的基层党组织倾斜。上级党组织下拨的党费，必须专款专用，不得挪作他用。各级党组织对上级党组织下拨的专项党费，应当形成使用情况专题书面报告并及时上报上级党组织。</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第二十二条</w:t>
      </w:r>
      <w:r>
        <w:rPr>
          <w:rFonts w:hint="eastAsia" w:ascii="仿宋" w:hAnsi="仿宋" w:eastAsia="仿宋" w:cs="仿宋"/>
          <w:sz w:val="32"/>
          <w:szCs w:val="32"/>
        </w:rPr>
        <w:t xml:space="preserve"> 各院（系）级党组织要严格按照有关规定，每年初根据学院党委划拨党费的金额编制年度使用预算，经机关党委、总支部（直属党支部）委员会讨论通过后执行，并报党委组织部备案。</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使用和下拨党费，必须集体讨论决定，不得个人或者少数人说了算，坚持先审批、后使用的原则。在预算内使用的，不再召开机关党委、</w:t>
      </w:r>
      <w:r>
        <w:rPr>
          <w:rFonts w:ascii="仿宋" w:hAnsi="仿宋" w:eastAsia="仿宋" w:cs="仿宋"/>
          <w:sz w:val="32"/>
          <w:szCs w:val="32"/>
        </w:rPr>
        <w:t>总支部</w:t>
      </w:r>
      <w:r>
        <w:rPr>
          <w:rFonts w:hint="eastAsia" w:ascii="仿宋" w:hAnsi="仿宋" w:eastAsia="仿宋" w:cs="仿宋"/>
          <w:sz w:val="32"/>
          <w:szCs w:val="32"/>
        </w:rPr>
        <w:t>（直属党支部）</w:t>
      </w:r>
      <w:r>
        <w:rPr>
          <w:rFonts w:ascii="仿宋" w:hAnsi="仿宋" w:eastAsia="仿宋" w:cs="仿宋"/>
          <w:sz w:val="32"/>
          <w:szCs w:val="32"/>
        </w:rPr>
        <w:t>委员会</w:t>
      </w:r>
      <w:r>
        <w:rPr>
          <w:rFonts w:hint="eastAsia" w:ascii="仿宋" w:hAnsi="仿宋" w:eastAsia="仿宋" w:cs="仿宋"/>
          <w:sz w:val="32"/>
          <w:szCs w:val="32"/>
        </w:rPr>
        <w:t>讨论研究；对未列入预算或超预算使用的，须召开机关党委、</w:t>
      </w:r>
      <w:r>
        <w:rPr>
          <w:rFonts w:ascii="仿宋" w:hAnsi="仿宋" w:eastAsia="仿宋" w:cs="仿宋"/>
          <w:sz w:val="32"/>
          <w:szCs w:val="32"/>
        </w:rPr>
        <w:t>总支部</w:t>
      </w:r>
      <w:r>
        <w:rPr>
          <w:rFonts w:hint="eastAsia" w:ascii="仿宋" w:hAnsi="仿宋" w:eastAsia="仿宋" w:cs="仿宋"/>
          <w:sz w:val="32"/>
          <w:szCs w:val="32"/>
        </w:rPr>
        <w:t>（直属党支部）</w:t>
      </w:r>
      <w:r>
        <w:rPr>
          <w:rFonts w:ascii="仿宋" w:hAnsi="仿宋" w:eastAsia="仿宋" w:cs="仿宋"/>
          <w:sz w:val="32"/>
          <w:szCs w:val="32"/>
        </w:rPr>
        <w:t>委员会</w:t>
      </w:r>
      <w:r>
        <w:rPr>
          <w:rFonts w:hint="eastAsia" w:ascii="仿宋" w:hAnsi="仿宋" w:eastAsia="仿宋" w:cs="仿宋"/>
          <w:sz w:val="32"/>
          <w:szCs w:val="32"/>
        </w:rPr>
        <w:t>研究决定。</w:t>
      </w:r>
    </w:p>
    <w:p>
      <w:pPr>
        <w:spacing w:line="600" w:lineRule="exact"/>
        <w:ind w:firstLine="643" w:firstLineChars="200"/>
        <w:rPr>
          <w:rFonts w:hint="default" w:ascii="仿宋" w:hAnsi="仿宋" w:eastAsia="仿宋" w:cs="仿宋"/>
          <w:sz w:val="32"/>
          <w:szCs w:val="32"/>
          <w:highlight w:val="none"/>
          <w:lang w:val="en-US" w:eastAsia="zh-CN"/>
        </w:rPr>
      </w:pPr>
      <w:r>
        <w:rPr>
          <w:rFonts w:hint="eastAsia" w:ascii="仿宋" w:hAnsi="仿宋" w:eastAsia="仿宋" w:cs="仿宋"/>
          <w:b/>
          <w:bCs/>
          <w:sz w:val="32"/>
          <w:szCs w:val="32"/>
        </w:rPr>
        <w:t>第二十三条</w:t>
      </w:r>
      <w:r>
        <w:rPr>
          <w:rFonts w:hint="eastAsia" w:ascii="仿宋" w:hAnsi="仿宋" w:eastAsia="仿宋" w:cs="仿宋"/>
          <w:sz w:val="32"/>
          <w:szCs w:val="32"/>
        </w:rPr>
        <w:t xml:space="preserve"> 严格采购立项审批手续和报销审批手续，明确报销费用的列支范围和金额，由院（系）级党组织书记签字审核。</w:t>
      </w:r>
      <w:r>
        <w:rPr>
          <w:rFonts w:hint="eastAsia" w:ascii="仿宋" w:hAnsi="仿宋" w:eastAsia="仿宋" w:cs="仿宋"/>
          <w:sz w:val="32"/>
          <w:szCs w:val="32"/>
          <w:highlight w:val="none"/>
        </w:rPr>
        <w:t>一次性或同一活动报销金额超过</w:t>
      </w:r>
      <w:r>
        <w:rPr>
          <w:rFonts w:hint="eastAsia" w:ascii="仿宋" w:hAnsi="仿宋" w:eastAsia="仿宋" w:cs="仿宋"/>
          <w:sz w:val="32"/>
          <w:szCs w:val="32"/>
          <w:highlight w:val="none"/>
          <w:lang w:val="en-US" w:eastAsia="zh-CN"/>
        </w:rPr>
        <w:t>3000元，应由党委组织部副部长签批；超过5</w:t>
      </w:r>
      <w:r>
        <w:rPr>
          <w:rFonts w:ascii="仿宋" w:hAnsi="仿宋" w:eastAsia="仿宋" w:cs="仿宋"/>
          <w:sz w:val="32"/>
          <w:szCs w:val="32"/>
          <w:highlight w:val="none"/>
        </w:rPr>
        <w:t>000</w:t>
      </w:r>
      <w:r>
        <w:rPr>
          <w:rFonts w:hint="eastAsia" w:ascii="仿宋" w:hAnsi="仿宋" w:eastAsia="仿宋" w:cs="仿宋"/>
          <w:sz w:val="32"/>
          <w:szCs w:val="32"/>
          <w:highlight w:val="none"/>
        </w:rPr>
        <w:t>元，应由党委组织部部长</w:t>
      </w:r>
      <w:r>
        <w:rPr>
          <w:rFonts w:hint="eastAsia" w:ascii="仿宋" w:hAnsi="仿宋" w:eastAsia="仿宋" w:cs="仿宋"/>
          <w:sz w:val="32"/>
          <w:szCs w:val="32"/>
          <w:highlight w:val="none"/>
          <w:lang w:eastAsia="zh-CN"/>
        </w:rPr>
        <w:t>、计划财务处处长</w:t>
      </w:r>
      <w:r>
        <w:rPr>
          <w:rFonts w:hint="eastAsia" w:ascii="仿宋" w:hAnsi="仿宋" w:eastAsia="仿宋" w:cs="仿宋"/>
          <w:sz w:val="32"/>
          <w:szCs w:val="32"/>
          <w:highlight w:val="none"/>
          <w:lang w:val="en-US" w:eastAsia="zh-CN"/>
        </w:rPr>
        <w:t>签批</w:t>
      </w:r>
      <w:r>
        <w:rPr>
          <w:rFonts w:hint="eastAsia" w:ascii="仿宋" w:hAnsi="仿宋" w:eastAsia="仿宋" w:cs="仿宋"/>
          <w:sz w:val="32"/>
          <w:szCs w:val="32"/>
          <w:highlight w:val="none"/>
        </w:rPr>
        <w:t>；超过</w:t>
      </w:r>
      <w:r>
        <w:rPr>
          <w:rFonts w:hint="eastAsia" w:ascii="仿宋" w:hAnsi="仿宋" w:eastAsia="仿宋" w:cs="仿宋"/>
          <w:sz w:val="32"/>
          <w:szCs w:val="32"/>
          <w:highlight w:val="none"/>
          <w:lang w:val="en-US" w:eastAsia="zh-CN"/>
        </w:rPr>
        <w:t>10</w:t>
      </w:r>
      <w:r>
        <w:rPr>
          <w:rFonts w:ascii="仿宋" w:hAnsi="仿宋" w:eastAsia="仿宋" w:cs="仿宋"/>
          <w:sz w:val="32"/>
          <w:szCs w:val="32"/>
          <w:highlight w:val="none"/>
        </w:rPr>
        <w:t>000</w:t>
      </w:r>
      <w:r>
        <w:rPr>
          <w:rFonts w:hint="eastAsia" w:ascii="仿宋" w:hAnsi="仿宋" w:eastAsia="仿宋" w:cs="仿宋"/>
          <w:sz w:val="32"/>
          <w:szCs w:val="32"/>
          <w:highlight w:val="none"/>
        </w:rPr>
        <w:t>元的，应由党委副书记（或</w:t>
      </w:r>
      <w:r>
        <w:rPr>
          <w:rFonts w:ascii="仿宋" w:hAnsi="仿宋" w:eastAsia="仿宋" w:cs="仿宋"/>
          <w:sz w:val="32"/>
          <w:szCs w:val="32"/>
          <w:highlight w:val="none"/>
        </w:rPr>
        <w:t>分管</w:t>
      </w:r>
      <w:r>
        <w:rPr>
          <w:rFonts w:hint="eastAsia" w:ascii="仿宋" w:hAnsi="仿宋" w:eastAsia="仿宋" w:cs="仿宋"/>
          <w:sz w:val="32"/>
          <w:szCs w:val="32"/>
          <w:highlight w:val="none"/>
        </w:rPr>
        <w:t>此项工作的院领导）签批</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报销金额未超过</w:t>
      </w:r>
      <w:r>
        <w:rPr>
          <w:rFonts w:hint="eastAsia" w:ascii="仿宋" w:hAnsi="仿宋" w:eastAsia="仿宋" w:cs="仿宋"/>
          <w:sz w:val="32"/>
          <w:szCs w:val="32"/>
          <w:highlight w:val="none"/>
          <w:lang w:val="en-US" w:eastAsia="zh-CN"/>
        </w:rPr>
        <w:t>3</w:t>
      </w:r>
      <w:r>
        <w:rPr>
          <w:rFonts w:ascii="仿宋" w:hAnsi="仿宋" w:eastAsia="仿宋" w:cs="仿宋"/>
          <w:sz w:val="32"/>
          <w:szCs w:val="32"/>
          <w:highlight w:val="none"/>
        </w:rPr>
        <w:t>000</w:t>
      </w:r>
      <w:r>
        <w:rPr>
          <w:rFonts w:hint="eastAsia" w:ascii="仿宋" w:hAnsi="仿宋" w:eastAsia="仿宋" w:cs="仿宋"/>
          <w:sz w:val="32"/>
          <w:szCs w:val="32"/>
          <w:highlight w:val="none"/>
        </w:rPr>
        <w:t>元，但涉及打车费、餐费、通信费</w:t>
      </w:r>
      <w:r>
        <w:rPr>
          <w:rFonts w:hint="eastAsia" w:ascii="仿宋" w:hAnsi="仿宋" w:eastAsia="仿宋" w:cs="仿宋"/>
          <w:sz w:val="32"/>
          <w:szCs w:val="32"/>
          <w:highlight w:val="none"/>
          <w:lang w:eastAsia="zh-CN"/>
        </w:rPr>
        <w:t>等</w:t>
      </w:r>
      <w:r>
        <w:rPr>
          <w:rFonts w:hint="eastAsia" w:ascii="仿宋" w:hAnsi="仿宋" w:eastAsia="仿宋" w:cs="仿宋"/>
          <w:sz w:val="32"/>
          <w:szCs w:val="32"/>
          <w:highlight w:val="none"/>
        </w:rPr>
        <w:t>，先由党委组织部部长签批，再由党委副书记（或</w:t>
      </w:r>
      <w:r>
        <w:rPr>
          <w:rFonts w:ascii="仿宋" w:hAnsi="仿宋" w:eastAsia="仿宋" w:cs="仿宋"/>
          <w:sz w:val="32"/>
          <w:szCs w:val="32"/>
          <w:highlight w:val="none"/>
        </w:rPr>
        <w:t>分管</w:t>
      </w:r>
      <w:r>
        <w:rPr>
          <w:rFonts w:hint="eastAsia" w:ascii="仿宋" w:hAnsi="仿宋" w:eastAsia="仿宋" w:cs="仿宋"/>
          <w:sz w:val="32"/>
          <w:szCs w:val="32"/>
          <w:highlight w:val="none"/>
        </w:rPr>
        <w:t>此项工作的院领导）签批。</w:t>
      </w:r>
    </w:p>
    <w:p>
      <w:pPr>
        <w:spacing w:line="600" w:lineRule="exact"/>
        <w:ind w:firstLine="640" w:firstLineChars="200"/>
        <w:rPr>
          <w:rFonts w:ascii="仿宋" w:hAnsi="仿宋" w:eastAsia="仿宋" w:cs="仿宋"/>
          <w:sz w:val="32"/>
          <w:szCs w:val="32"/>
          <w:highlight w:val="yellow"/>
        </w:rPr>
      </w:pPr>
    </w:p>
    <w:p>
      <w:pPr>
        <w:spacing w:line="600" w:lineRule="exact"/>
        <w:jc w:val="center"/>
        <w:rPr>
          <w:rFonts w:ascii="黑体" w:hAnsi="黑体" w:eastAsia="黑体" w:cs="黑体"/>
          <w:sz w:val="32"/>
          <w:szCs w:val="32"/>
        </w:rPr>
      </w:pPr>
      <w:r>
        <w:rPr>
          <w:rFonts w:hint="eastAsia" w:ascii="黑体" w:hAnsi="黑体" w:eastAsia="黑体" w:cs="黑体"/>
          <w:sz w:val="32"/>
          <w:szCs w:val="32"/>
        </w:rPr>
        <w:t>第四章 党费管理</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第二十四条</w:t>
      </w:r>
      <w:r>
        <w:rPr>
          <w:rFonts w:hint="eastAsia" w:ascii="仿宋" w:hAnsi="仿宋" w:eastAsia="仿宋" w:cs="仿宋"/>
          <w:sz w:val="32"/>
          <w:szCs w:val="32"/>
        </w:rPr>
        <w:t xml:space="preserve"> 学院党费由党委组织部代学院党委统一管理，具体财务工作由学院计划财务处负责。计划财务处必须指定专人负责，实行会计、出纳分设。从事党费财务工作人员，一般应具备会计从业资格。党费会计核算和会计档案管理，参照《事业单位会计制度》《高等学校会计制度》执行。</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 xml:space="preserve">第二十五条 </w:t>
      </w:r>
      <w:r>
        <w:rPr>
          <w:rFonts w:hint="eastAsia" w:ascii="仿宋" w:hAnsi="仿宋" w:eastAsia="仿宋" w:cs="仿宋"/>
          <w:sz w:val="32"/>
          <w:szCs w:val="32"/>
        </w:rPr>
        <w:t>学院党委在指定银行设立党费专用存款账户，计划财务处为各院（系）级党组织设立党费专用项目，确保专款专用。党费必须存入我院设立的党费账户，不得存入其他银行或者非银行金融机构。党费利息是党费收入的一部分，不得挪作他用。依法保障党费安全，不得利用党费账户从事经济活动，不得将党费用于购买国债以外的投资。</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第二十六条</w:t>
      </w:r>
      <w:r>
        <w:rPr>
          <w:rFonts w:hint="eastAsia" w:ascii="仿宋" w:hAnsi="仿宋" w:eastAsia="仿宋" w:cs="仿宋"/>
          <w:sz w:val="32"/>
          <w:szCs w:val="32"/>
        </w:rPr>
        <w:t xml:space="preserve"> 各院（系）级党组织要建立严格的党费管理制度，明确机关党委、党总支（直属党支部）、党支部书记是本级党组织党费收缴、使用和管理工作第一责任人，负责各项支出的事前审批和事后审核把关。</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第二十七条</w:t>
      </w:r>
      <w:r>
        <w:rPr>
          <w:rFonts w:hint="eastAsia" w:ascii="仿宋" w:hAnsi="仿宋" w:eastAsia="仿宋" w:cs="仿宋"/>
          <w:sz w:val="32"/>
          <w:szCs w:val="32"/>
        </w:rPr>
        <w:t xml:space="preserve"> 党委组织部、计划财务处和各院（系）级党组织共同负责对基层党费具体管理人员的培训，提高其政治素质和业务水平。各级党费管理工作人员，必须先培训，后上岗。不得安排党外人员负责党费工作。党费管理人员变动时，应严格按照党费管理的有关规定和财务制度办好交接手续。党费管理工作人员变动后，要及时向上级党组织报告。</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第二十八条</w:t>
      </w:r>
      <w:r>
        <w:rPr>
          <w:rFonts w:ascii="仿宋" w:hAnsi="仿宋" w:eastAsia="仿宋" w:cs="仿宋"/>
          <w:sz w:val="32"/>
          <w:szCs w:val="32"/>
        </w:rPr>
        <w:t xml:space="preserve"> </w:t>
      </w:r>
      <w:r>
        <w:rPr>
          <w:rFonts w:hint="eastAsia" w:ascii="仿宋" w:hAnsi="仿宋" w:eastAsia="仿宋" w:cs="仿宋"/>
          <w:sz w:val="32"/>
          <w:szCs w:val="32"/>
        </w:rPr>
        <w:t>党费的收缴、使用和管理的情况要作为党务公开的一项重要内容。党委组织部每年要向上级组织部门报告党费收缴、使用和管理情况，同时在全院范围内进行收支情况公示工作。学院党委应当在党员大会或党的代表大会上，向大会报告（或书面报告）党费收缴、使用和管理情况，接受党员或党代表的审议和监督。</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第二十九条</w:t>
      </w:r>
      <w:r>
        <w:rPr>
          <w:rFonts w:ascii="仿宋" w:hAnsi="仿宋" w:eastAsia="仿宋" w:cs="仿宋"/>
          <w:sz w:val="32"/>
          <w:szCs w:val="32"/>
        </w:rPr>
        <w:t xml:space="preserve"> </w:t>
      </w:r>
      <w:r>
        <w:rPr>
          <w:rFonts w:hint="eastAsia" w:ascii="仿宋" w:hAnsi="仿宋" w:eastAsia="仿宋" w:cs="仿宋"/>
          <w:sz w:val="32"/>
          <w:szCs w:val="32"/>
        </w:rPr>
        <w:t>党支部应当每半年向党员公布一次党费收缴、使用情况，由党支部书记在党员大会上向全体党员进行公布，并在会议现场或其他显著位置公示，接受党员监督。</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第三十条</w:t>
      </w:r>
      <w:r>
        <w:rPr>
          <w:rFonts w:hint="eastAsia" w:ascii="仿宋" w:hAnsi="仿宋" w:eastAsia="仿宋" w:cs="仿宋"/>
          <w:sz w:val="32"/>
          <w:szCs w:val="32"/>
        </w:rPr>
        <w:t xml:space="preserve"> 党支部应将交纳党费情况作为党员评议的重要内容。对不按规定交纳党费的党员，其所在党组织应及时对其进行批评教育，限期改正，并取消其当年所有评先评优资格；经批评教育仍不改正，情节严重的，应给予必要的组织处理；无正当理由，连续 6个月不交纳党费的按自行脱党处理。支部大会应当决定把这样的党员除名，并报上级党组织批准。</w:t>
      </w:r>
    </w:p>
    <w:p>
      <w:pPr>
        <w:spacing w:line="600" w:lineRule="exact"/>
        <w:ind w:firstLine="643" w:firstLineChars="200"/>
        <w:rPr>
          <w:rFonts w:ascii="仿宋" w:hAnsi="仿宋" w:eastAsia="仿宋" w:cs="仿宋"/>
          <w:sz w:val="32"/>
          <w:szCs w:val="32"/>
          <w:shd w:val="clear" w:color="FFFFFF" w:fill="D9D9D9"/>
        </w:rPr>
      </w:pPr>
      <w:r>
        <w:rPr>
          <w:rFonts w:hint="eastAsia" w:ascii="仿宋" w:hAnsi="仿宋" w:eastAsia="仿宋" w:cs="仿宋"/>
          <w:b/>
          <w:bCs/>
          <w:sz w:val="32"/>
          <w:szCs w:val="32"/>
        </w:rPr>
        <w:t>第三十一条</w:t>
      </w:r>
      <w:r>
        <w:rPr>
          <w:rFonts w:ascii="仿宋" w:hAnsi="仿宋" w:eastAsia="仿宋" w:cs="仿宋"/>
          <w:sz w:val="32"/>
          <w:szCs w:val="32"/>
        </w:rPr>
        <w:t xml:space="preserve"> </w:t>
      </w:r>
      <w:r>
        <w:rPr>
          <w:rFonts w:hint="eastAsia" w:ascii="仿宋" w:hAnsi="仿宋" w:eastAsia="仿宋" w:cs="仿宋"/>
          <w:sz w:val="32"/>
          <w:szCs w:val="32"/>
        </w:rPr>
        <w:t>党委组织部要落实党费收缴使用管理年度检查制度。院（系）级党组织要对本级党组织党费工作进行自查，党委组织部将在自查基础上进行集中检查。党委组织部每半年与计划财务处核查基层党组织使用划拨党费情况。严格执行党费收缴使用管理制度，委托学院审计处定期对学院党费的使用管理情况进行专项审计，并将党费收缴使用管理工作作为党组织书记任期、离任审计的重要内容，对于检查和审计工作中发现的问题按规定进行处理，并责令整改。</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第三十二条</w:t>
      </w:r>
      <w:r>
        <w:rPr>
          <w:rFonts w:hint="eastAsia" w:ascii="仿宋" w:hAnsi="仿宋" w:eastAsia="仿宋" w:cs="仿宋"/>
          <w:sz w:val="32"/>
          <w:szCs w:val="32"/>
        </w:rPr>
        <w:t xml:space="preserve"> 对违反党费收缴使用管理规定的，依据《中国共产党纪律处分条例》及有关规定严肃查处，触犯刑律的移交司法机关依法处理。</w:t>
      </w:r>
    </w:p>
    <w:p>
      <w:pPr>
        <w:spacing w:line="600" w:lineRule="exact"/>
        <w:ind w:firstLine="640" w:firstLineChars="200"/>
        <w:rPr>
          <w:rFonts w:ascii="仿宋" w:hAnsi="仿宋" w:eastAsia="仿宋" w:cs="仿宋"/>
          <w:sz w:val="32"/>
          <w:szCs w:val="32"/>
        </w:rPr>
      </w:pPr>
    </w:p>
    <w:p>
      <w:pPr>
        <w:spacing w:line="600" w:lineRule="exact"/>
        <w:jc w:val="center"/>
        <w:rPr>
          <w:rFonts w:ascii="黑体" w:hAnsi="黑体" w:eastAsia="黑体" w:cs="黑体"/>
          <w:sz w:val="32"/>
          <w:szCs w:val="32"/>
        </w:rPr>
      </w:pPr>
      <w:r>
        <w:rPr>
          <w:rFonts w:hint="eastAsia" w:ascii="黑体" w:hAnsi="黑体" w:eastAsia="黑体" w:cs="黑体"/>
          <w:sz w:val="32"/>
          <w:szCs w:val="32"/>
        </w:rPr>
        <w:t>第五章 附 则</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第三十三条</w:t>
      </w:r>
      <w:r>
        <w:rPr>
          <w:rFonts w:hint="eastAsia" w:ascii="仿宋" w:hAnsi="仿宋" w:eastAsia="仿宋" w:cs="仿宋"/>
          <w:sz w:val="32"/>
          <w:szCs w:val="32"/>
        </w:rPr>
        <w:t xml:space="preserve"> 本实施办法适用于党的关系在沈阳音乐学院的各级党组织和全体党员。</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第三十四条</w:t>
      </w:r>
      <w:r>
        <w:rPr>
          <w:rFonts w:hint="eastAsia" w:ascii="仿宋" w:hAnsi="仿宋" w:eastAsia="仿宋" w:cs="仿宋"/>
          <w:sz w:val="32"/>
          <w:szCs w:val="32"/>
        </w:rPr>
        <w:t xml:space="preserve"> 本实施办法自发布之日起施行，其他规定与本实施办法不一致的，以本实施办法为准。</w:t>
      </w:r>
    </w:p>
    <w:p>
      <w:pPr>
        <w:spacing w:line="600" w:lineRule="exact"/>
        <w:ind w:firstLine="643" w:firstLineChars="200"/>
        <w:rPr>
          <w:rFonts w:hint="eastAsia" w:ascii="黑体" w:hAnsi="黑体" w:eastAsia="黑体" w:cs="仿宋"/>
          <w:sz w:val="32"/>
          <w:szCs w:val="32"/>
        </w:rPr>
      </w:pPr>
      <w:r>
        <w:rPr>
          <w:rFonts w:hint="eastAsia" w:ascii="仿宋" w:hAnsi="仿宋" w:eastAsia="仿宋" w:cs="仿宋"/>
          <w:b/>
          <w:bCs/>
          <w:sz w:val="32"/>
          <w:szCs w:val="32"/>
        </w:rPr>
        <w:t>第三十五条</w:t>
      </w:r>
      <w:r>
        <w:rPr>
          <w:rFonts w:ascii="仿宋" w:hAnsi="仿宋" w:eastAsia="仿宋" w:cs="仿宋"/>
          <w:sz w:val="32"/>
          <w:szCs w:val="32"/>
        </w:rPr>
        <w:t xml:space="preserve"> </w:t>
      </w:r>
      <w:r>
        <w:rPr>
          <w:rFonts w:hint="eastAsia" w:ascii="仿宋" w:hAnsi="仿宋" w:eastAsia="仿宋" w:cs="仿宋"/>
          <w:sz w:val="32"/>
          <w:szCs w:val="32"/>
        </w:rPr>
        <w:t>本实施办法由党委组织部负责解释。</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pPr>
    </w:p>
    <w:sectPr>
      <w:footerReference r:id="rId5" w:type="default"/>
      <w:pgSz w:w="11906" w:h="16838"/>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altName w:val="楷体_GB2312"/>
    <w:panose1 w:val="02010609060101010101"/>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85338"/>
    </w:sdtPr>
    <w:sdtContent>
      <w:p>
        <w:pPr>
          <w:pStyle w:val="4"/>
          <w:jc w:val="center"/>
        </w:pPr>
        <w:r>
          <w:fldChar w:fldCharType="begin"/>
        </w:r>
        <w:r>
          <w:instrText xml:space="preserve"> PAGE   \* MERGEFORMAT </w:instrText>
        </w:r>
        <w:r>
          <w:fldChar w:fldCharType="separate"/>
        </w:r>
        <w:r>
          <w:rPr>
            <w:lang w:val="zh-CN"/>
          </w:rPr>
          <w:t>1</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85339"/>
    </w:sdtPr>
    <w:sdtContent>
      <w:p>
        <w:pPr>
          <w:pStyle w:val="4"/>
          <w:jc w:val="center"/>
        </w:pPr>
        <w:r>
          <w:fldChar w:fldCharType="begin"/>
        </w:r>
        <w:r>
          <w:instrText xml:space="preserve"> PAGE   \* MERGEFORMAT </w:instrText>
        </w:r>
        <w:r>
          <w:fldChar w:fldCharType="separate"/>
        </w:r>
        <w:r>
          <w:rPr>
            <w:lang w:val="zh-CN"/>
          </w:rPr>
          <w:t>11</w:t>
        </w:r>
        <w:r>
          <w:rPr>
            <w:lang w:val="zh-C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7707805"/>
    </w:sdtPr>
    <w:sdtContent>
      <w:p>
        <w:pPr>
          <w:pStyle w:val="4"/>
          <w:jc w:val="center"/>
        </w:pPr>
        <w:r>
          <w:fldChar w:fldCharType="begin"/>
        </w:r>
        <w:r>
          <w:instrText xml:space="preserve">PAGE   \* MERGEFORMAT</w:instrText>
        </w:r>
        <w:r>
          <w:fldChar w:fldCharType="separate"/>
        </w:r>
        <w:r>
          <w:rPr>
            <w:lang w:val="zh-CN"/>
          </w:rPr>
          <w:t>5</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C405BA"/>
    <w:multiLevelType w:val="singleLevel"/>
    <w:tmpl w:val="50C405BA"/>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WNkNmQzZWU0YjA3MTEzZmI2MjA1ZWU4NTc2ZTJkYjMifQ=="/>
  </w:docVars>
  <w:rsids>
    <w:rsidRoot w:val="6D0613B6"/>
    <w:rsid w:val="00011AE3"/>
    <w:rsid w:val="0001600D"/>
    <w:rsid w:val="00067A4D"/>
    <w:rsid w:val="000931F7"/>
    <w:rsid w:val="0009571A"/>
    <w:rsid w:val="000B54C2"/>
    <w:rsid w:val="000F472E"/>
    <w:rsid w:val="00100F57"/>
    <w:rsid w:val="00106266"/>
    <w:rsid w:val="00144E39"/>
    <w:rsid w:val="00180EA6"/>
    <w:rsid w:val="001A49BD"/>
    <w:rsid w:val="001C1EC2"/>
    <w:rsid w:val="001D1905"/>
    <w:rsid w:val="002407AB"/>
    <w:rsid w:val="00287282"/>
    <w:rsid w:val="002D129F"/>
    <w:rsid w:val="00367C9D"/>
    <w:rsid w:val="003A37EE"/>
    <w:rsid w:val="003A7FDA"/>
    <w:rsid w:val="003D7603"/>
    <w:rsid w:val="003E2083"/>
    <w:rsid w:val="003E50D6"/>
    <w:rsid w:val="00487FB8"/>
    <w:rsid w:val="004B4360"/>
    <w:rsid w:val="004E44B9"/>
    <w:rsid w:val="004E674B"/>
    <w:rsid w:val="005301A7"/>
    <w:rsid w:val="00567760"/>
    <w:rsid w:val="00600837"/>
    <w:rsid w:val="00600A97"/>
    <w:rsid w:val="006074C1"/>
    <w:rsid w:val="00631CE1"/>
    <w:rsid w:val="006627AE"/>
    <w:rsid w:val="006638D5"/>
    <w:rsid w:val="006B49B9"/>
    <w:rsid w:val="006D4C2A"/>
    <w:rsid w:val="00710412"/>
    <w:rsid w:val="0071139D"/>
    <w:rsid w:val="00735C10"/>
    <w:rsid w:val="007454ED"/>
    <w:rsid w:val="008176F0"/>
    <w:rsid w:val="00863F24"/>
    <w:rsid w:val="00891036"/>
    <w:rsid w:val="008964B0"/>
    <w:rsid w:val="008B3622"/>
    <w:rsid w:val="008E25B3"/>
    <w:rsid w:val="00927233"/>
    <w:rsid w:val="009764CC"/>
    <w:rsid w:val="009841D5"/>
    <w:rsid w:val="009A3A06"/>
    <w:rsid w:val="009A4059"/>
    <w:rsid w:val="009D23AA"/>
    <w:rsid w:val="00A21694"/>
    <w:rsid w:val="00A449A6"/>
    <w:rsid w:val="00A901F3"/>
    <w:rsid w:val="00AB6CCF"/>
    <w:rsid w:val="00AF4081"/>
    <w:rsid w:val="00B70325"/>
    <w:rsid w:val="00B718C2"/>
    <w:rsid w:val="00BA1393"/>
    <w:rsid w:val="00BA3FC8"/>
    <w:rsid w:val="00BC0563"/>
    <w:rsid w:val="00BF4797"/>
    <w:rsid w:val="00C07E86"/>
    <w:rsid w:val="00CD51DE"/>
    <w:rsid w:val="00D64E40"/>
    <w:rsid w:val="00D671CB"/>
    <w:rsid w:val="00DD099D"/>
    <w:rsid w:val="00E1054D"/>
    <w:rsid w:val="00EA1B7C"/>
    <w:rsid w:val="00EB4F17"/>
    <w:rsid w:val="00EB51E4"/>
    <w:rsid w:val="00EB6F0E"/>
    <w:rsid w:val="00EF393A"/>
    <w:rsid w:val="00F25849"/>
    <w:rsid w:val="00F3405B"/>
    <w:rsid w:val="00F447EC"/>
    <w:rsid w:val="00F570B6"/>
    <w:rsid w:val="00F917F4"/>
    <w:rsid w:val="00FB532A"/>
    <w:rsid w:val="00FD5C68"/>
    <w:rsid w:val="16E7189A"/>
    <w:rsid w:val="185310F2"/>
    <w:rsid w:val="19366F57"/>
    <w:rsid w:val="1E7A2D49"/>
    <w:rsid w:val="262C1994"/>
    <w:rsid w:val="288A1ACB"/>
    <w:rsid w:val="30A765A4"/>
    <w:rsid w:val="349A236A"/>
    <w:rsid w:val="37D83563"/>
    <w:rsid w:val="3AA52A44"/>
    <w:rsid w:val="4ABB1668"/>
    <w:rsid w:val="4B680B2F"/>
    <w:rsid w:val="525D71C2"/>
    <w:rsid w:val="5A07365F"/>
    <w:rsid w:val="5D6C37CC"/>
    <w:rsid w:val="6A3200B1"/>
    <w:rsid w:val="6D0613B6"/>
    <w:rsid w:val="7D1544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0"/>
    <w:pPr>
      <w:ind w:left="100" w:leftChars="2500"/>
    </w:pPr>
  </w:style>
  <w:style w:type="paragraph" w:styleId="3">
    <w:name w:val="Balloon Text"/>
    <w:basedOn w:val="1"/>
    <w:link w:val="15"/>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4"/>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Times New Roman"/>
      <w:kern w:val="0"/>
      <w:sz w:val="24"/>
      <w:szCs w:val="24"/>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10">
    <w:name w:val="页眉 字符"/>
    <w:basedOn w:val="9"/>
    <w:link w:val="5"/>
    <w:qFormat/>
    <w:uiPriority w:val="0"/>
    <w:rPr>
      <w:kern w:val="2"/>
      <w:sz w:val="18"/>
      <w:szCs w:val="18"/>
    </w:rPr>
  </w:style>
  <w:style w:type="character" w:customStyle="1" w:styleId="11">
    <w:name w:val="页脚 字符"/>
    <w:basedOn w:val="9"/>
    <w:link w:val="4"/>
    <w:qFormat/>
    <w:uiPriority w:val="99"/>
    <w:rPr>
      <w:kern w:val="2"/>
      <w:sz w:val="18"/>
      <w:szCs w:val="18"/>
    </w:rPr>
  </w:style>
  <w:style w:type="character" w:customStyle="1" w:styleId="12">
    <w:name w:val="NormalCharacter"/>
    <w:semiHidden/>
    <w:qFormat/>
    <w:uiPriority w:val="0"/>
  </w:style>
  <w:style w:type="character" w:customStyle="1" w:styleId="13">
    <w:name w:val="日期 字符"/>
    <w:basedOn w:val="9"/>
    <w:link w:val="2"/>
    <w:semiHidden/>
    <w:qFormat/>
    <w:uiPriority w:val="0"/>
    <w:rPr>
      <w:kern w:val="2"/>
      <w:sz w:val="21"/>
    </w:rPr>
  </w:style>
  <w:style w:type="character" w:customStyle="1" w:styleId="14">
    <w:name w:val="HTML 预设格式 字符"/>
    <w:basedOn w:val="9"/>
    <w:link w:val="6"/>
    <w:qFormat/>
    <w:uiPriority w:val="0"/>
    <w:rPr>
      <w:rFonts w:ascii="宋体" w:hAnsi="宋体" w:eastAsia="Times New Roman"/>
      <w:sz w:val="24"/>
      <w:szCs w:val="24"/>
    </w:rPr>
  </w:style>
  <w:style w:type="character" w:customStyle="1" w:styleId="15">
    <w:name w:val="批注框文本 字符"/>
    <w:basedOn w:val="9"/>
    <w:link w:val="3"/>
    <w:qFormat/>
    <w:uiPriority w:val="0"/>
    <w:rPr>
      <w:kern w:val="2"/>
      <w:sz w:val="18"/>
      <w:szCs w:val="18"/>
    </w:rPr>
  </w:style>
  <w:style w:type="paragraph" w:customStyle="1" w:styleId="16">
    <w:name w:val="_Style 8"/>
    <w:basedOn w:val="1"/>
    <w:next w:val="1"/>
    <w:qFormat/>
    <w:uiPriority w:val="0"/>
    <w:pPr>
      <w:pBdr>
        <w:bottom w:val="single" w:color="auto" w:sz="6" w:space="1"/>
      </w:pBdr>
      <w:jc w:val="center"/>
    </w:pPr>
    <w:rPr>
      <w:rFonts w:ascii="Arial" w:hAnsiTheme="minorHAnsi" w:cstheme="minorBidi"/>
      <w:vanish/>
      <w:sz w:val="16"/>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8"/>
    <customShpInfo spid="_x0000_s1029"/>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iTianKong.com</Company>
  <Pages>10</Pages>
  <Words>4805</Words>
  <Characters>4951</Characters>
  <Lines>28</Lines>
  <Paragraphs>8</Paragraphs>
  <TotalTime>0</TotalTime>
  <ScaleCrop>false</ScaleCrop>
  <LinksUpToDate>false</LinksUpToDate>
  <CharactersWithSpaces>5021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2021-01-19T01:42:00Z</dcterms:created>
  <dc:creator>Administrator</dc:creator>
  <cp:lastModifiedBy>Administrator</cp:lastModifiedBy>
  <cp:lastPrinted>2021-05-13T08:24:00Z</cp:lastPrinted>
  <dcterms:modified xsi:type="dcterms:W3CDTF">2023-07-18T08:17:11Z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E2E74B8577BB4223AE9DBCFF94CE0DD5</vt:lpwstr>
  </property>
</Properties>
</file>